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spacing w:after="0" w:line="240" w:lineRule="auto"/>
        <w:ind w:firstLine="540" w:left="0"/>
        <w:jc w:val="both"/>
        <w:rPr>
          <w:rFonts w:ascii="Times New Roman" w:hAnsi="Times New Roman"/>
          <w:sz w:val="28"/>
        </w:rPr>
      </w:pPr>
      <w:r>
        <w:rPr>
          <w:rFonts w:ascii="Times New Roman" w:hAnsi="Times New Roman"/>
          <w:sz w:val="28"/>
        </w:rPr>
        <w:t>Прокуратурой Лукояновского района в ходе мониторинга</w:t>
      </w:r>
      <w:r>
        <w:rPr>
          <w:rFonts w:ascii="Times New Roman" w:hAnsi="Times New Roman"/>
          <w:sz w:val="28"/>
        </w:rPr>
        <w:t xml:space="preserve"> единой информационной системы в сфере закупок </w:t>
      </w:r>
      <w:r>
        <w:rPr>
          <w:rFonts w:ascii="Times New Roman" w:hAnsi="Times New Roman"/>
          <w:sz w:val="28"/>
        </w:rPr>
        <w:t>zaku</w:t>
      </w:r>
      <w:r>
        <w:rPr>
          <w:rFonts w:ascii="Times New Roman" w:hAnsi="Times New Roman"/>
          <w:sz w:val="28"/>
        </w:rPr>
        <w:t>р</w:t>
      </w:r>
      <w:r>
        <w:rPr>
          <w:rFonts w:ascii="Times New Roman" w:hAnsi="Times New Roman"/>
          <w:sz w:val="28"/>
        </w:rPr>
        <w:t>ki</w:t>
      </w:r>
      <w:r>
        <w:rPr>
          <w:rFonts w:ascii="Times New Roman" w:hAnsi="Times New Roman"/>
          <w:sz w:val="28"/>
        </w:rPr>
        <w:t>.</w:t>
      </w:r>
      <w:r>
        <w:rPr>
          <w:rFonts w:ascii="Times New Roman" w:hAnsi="Times New Roman"/>
          <w:sz w:val="28"/>
        </w:rPr>
        <w:t>gov</w:t>
      </w:r>
      <w:r>
        <w:rPr>
          <w:rFonts w:ascii="Times New Roman" w:hAnsi="Times New Roman"/>
          <w:sz w:val="28"/>
        </w:rPr>
        <w:t>.</w:t>
      </w:r>
      <w:r>
        <w:rPr>
          <w:rFonts w:ascii="Times New Roman" w:hAnsi="Times New Roman"/>
          <w:sz w:val="28"/>
        </w:rPr>
        <w:t>ru</w:t>
      </w:r>
      <w:r>
        <w:rPr>
          <w:rFonts w:ascii="Times New Roman" w:hAnsi="Times New Roman"/>
          <w:sz w:val="28"/>
        </w:rPr>
        <w:t xml:space="preserve"> </w:t>
      </w:r>
      <w:r>
        <w:rPr>
          <w:rFonts w:ascii="Times New Roman" w:hAnsi="Times New Roman"/>
          <w:sz w:val="28"/>
        </w:rPr>
        <w:t>(далее - ЕИС)</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 xml:space="preserve">деятельности </w:t>
      </w:r>
      <w:r>
        <w:rPr>
          <w:rFonts w:ascii="Times New Roman" w:hAnsi="Times New Roman"/>
          <w:sz w:val="28"/>
        </w:rPr>
        <w:t>у</w:t>
      </w:r>
      <w:r>
        <w:rPr>
          <w:rFonts w:ascii="Times New Roman" w:hAnsi="Times New Roman"/>
          <w:sz w:val="28"/>
        </w:rPr>
        <w:t xml:space="preserve">правления развития территорий администрации Лукояновского муниципального округа Нижегородской области </w:t>
      </w:r>
      <w:r>
        <w:rPr>
          <w:rFonts w:ascii="Times New Roman" w:hAnsi="Times New Roman"/>
          <w:sz w:val="28"/>
        </w:rPr>
        <w:t xml:space="preserve">выявлены нарушения </w:t>
      </w:r>
      <w:r>
        <w:rPr>
          <w:rFonts w:ascii="Times New Roman" w:hAnsi="Times New Roman"/>
          <w:sz w:val="28"/>
        </w:rPr>
        <w:t>т</w:t>
      </w:r>
      <w:r>
        <w:rPr>
          <w:rFonts w:ascii="Times New Roman" w:hAnsi="Times New Roman"/>
          <w:sz w:val="28"/>
        </w:rPr>
        <w:t>ребовани</w:t>
      </w:r>
      <w:r>
        <w:rPr>
          <w:rFonts w:ascii="Times New Roman" w:hAnsi="Times New Roman"/>
          <w:sz w:val="28"/>
        </w:rPr>
        <w:t>й</w:t>
      </w:r>
      <w:r>
        <w:rPr>
          <w:rFonts w:ascii="Times New Roman" w:hAnsi="Times New Roman"/>
          <w:sz w:val="28"/>
        </w:rPr>
        <w:t xml:space="preserve"> </w:t>
      </w:r>
      <w:r>
        <w:rPr>
          <w:rFonts w:ascii="Times New Roman" w:hAnsi="Times New Roman"/>
          <w:sz w:val="28"/>
        </w:rPr>
        <w:t xml:space="preserve">законодательства </w:t>
      </w:r>
      <w:r>
        <w:rPr>
          <w:rFonts w:ascii="Times New Roman" w:hAnsi="Times New Roman"/>
          <w:sz w:val="28"/>
        </w:rPr>
        <w:t>о закупках товаров, работ и услуг для обеспечения государственных и муниципальных нужд</w:t>
      </w:r>
      <w:r>
        <w:rPr>
          <w:rFonts w:ascii="Times New Roman" w:hAnsi="Times New Roman"/>
          <w:sz w:val="28"/>
        </w:rPr>
        <w:t>.</w:t>
      </w:r>
    </w:p>
    <w:p w14:paraId="04000000">
      <w:pPr>
        <w:widowControl w:val="0"/>
        <w:spacing w:after="0" w:line="240" w:lineRule="auto"/>
        <w:ind w:firstLine="708" w:left="0"/>
        <w:jc w:val="both"/>
        <w:rPr>
          <w:rFonts w:ascii="Times New Roman" w:hAnsi="Times New Roman"/>
          <w:sz w:val="28"/>
        </w:rPr>
      </w:pPr>
      <w:r>
        <w:rPr>
          <w:rFonts w:ascii="Times New Roman" w:hAnsi="Times New Roman"/>
          <w:sz w:val="28"/>
        </w:rPr>
        <w:t xml:space="preserve">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w:t>
      </w:r>
      <w:r>
        <w:rPr>
          <w:rFonts w:ascii="Times New Roman" w:hAnsi="Times New Roman"/>
          <w:sz w:val="28"/>
        </w:rPr>
        <w:t xml:space="preserve"> </w:t>
      </w:r>
      <w:r>
        <w:rPr>
          <w:rFonts w:ascii="Times New Roman" w:hAnsi="Times New Roman"/>
          <w:sz w:val="28"/>
        </w:rPr>
        <w:t xml:space="preserve">основывается на положениях Конституции Российской Федерации, Гражданского кодекса Российской Федерации, Бюджетного кодекса Российской Федерации и состоит из Федерального закона </w:t>
      </w:r>
      <w:r>
        <w:rPr>
          <w:rFonts w:ascii="Times New Roman" w:hAnsi="Times New Roman"/>
          <w:sz w:val="28"/>
        </w:rPr>
        <w:t xml:space="preserve">от 05.04.2013 </w:t>
      </w:r>
      <w:r>
        <w:rPr>
          <w:rFonts w:ascii="Times New Roman" w:hAnsi="Times New Roman"/>
          <w:sz w:val="28"/>
        </w:rPr>
        <w:t>№</w:t>
      </w:r>
      <w:r>
        <w:rPr>
          <w:rFonts w:ascii="Times New Roman" w:hAnsi="Times New Roman"/>
          <w:sz w:val="28"/>
        </w:rPr>
        <w:t xml:space="preserve"> 44-ФЗ </w:t>
      </w:r>
      <w:r>
        <w:rPr>
          <w:rFonts w:ascii="Times New Roman" w:hAnsi="Times New Roman"/>
          <w:sz w:val="28"/>
        </w:rPr>
        <w:t>«</w:t>
      </w:r>
      <w:r>
        <w:rPr>
          <w:rFonts w:ascii="Times New Roman" w:hAnsi="Times New Roman"/>
          <w:sz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rPr>
        <w:t xml:space="preserve">» (далее - </w:t>
      </w:r>
      <w:r>
        <w:rPr>
          <w:rFonts w:ascii="Times New Roman" w:hAnsi="Times New Roman"/>
          <w:sz w:val="28"/>
        </w:rPr>
        <w:t>Федеральн</w:t>
      </w:r>
      <w:r>
        <w:rPr>
          <w:rFonts w:ascii="Times New Roman" w:hAnsi="Times New Roman"/>
          <w:sz w:val="28"/>
        </w:rPr>
        <w:t>ый закон</w:t>
      </w:r>
      <w:r>
        <w:rPr>
          <w:rFonts w:ascii="Times New Roman" w:hAnsi="Times New Roman"/>
          <w:sz w:val="28"/>
        </w:rPr>
        <w:t xml:space="preserve"> от 05.04.2013 № 44-ФЗ</w:t>
      </w:r>
      <w:r>
        <w:rPr>
          <w:rFonts w:ascii="Times New Roman" w:hAnsi="Times New Roman"/>
          <w:sz w:val="28"/>
        </w:rPr>
        <w:t>)</w:t>
      </w:r>
      <w:r>
        <w:rPr>
          <w:rFonts w:ascii="Times New Roman" w:hAnsi="Times New Roman"/>
          <w:sz w:val="28"/>
        </w:rPr>
        <w:t xml:space="preserve"> </w:t>
      </w:r>
      <w:r>
        <w:rPr>
          <w:rFonts w:ascii="Times New Roman" w:hAnsi="Times New Roman"/>
          <w:sz w:val="28"/>
        </w:rPr>
        <w:t>и других федеральных законов</w:t>
      </w:r>
      <w:r>
        <w:rPr>
          <w:rFonts w:ascii="Times New Roman" w:hAnsi="Times New Roman"/>
          <w:sz w:val="28"/>
        </w:rPr>
        <w:t>.</w:t>
      </w:r>
      <w:r>
        <w:rPr>
          <w:rFonts w:ascii="Times New Roman" w:hAnsi="Times New Roman"/>
          <w:sz w:val="28"/>
        </w:rPr>
        <w:t xml:space="preserve"> </w:t>
      </w:r>
    </w:p>
    <w:p w14:paraId="05000000">
      <w:pPr>
        <w:widowControl w:val="0"/>
        <w:spacing w:after="0" w:line="240" w:lineRule="auto"/>
        <w:ind w:firstLine="708" w:left="0"/>
        <w:jc w:val="both"/>
        <w:rPr>
          <w:rFonts w:ascii="Times New Roman" w:hAnsi="Times New Roman"/>
          <w:sz w:val="28"/>
        </w:rPr>
      </w:pPr>
      <w:r>
        <w:rPr>
          <w:rFonts w:ascii="Times New Roman" w:hAnsi="Times New Roman"/>
          <w:sz w:val="28"/>
        </w:rPr>
        <w:t xml:space="preserve">Согласно </w:t>
      </w:r>
      <w:r>
        <w:rPr>
          <w:rFonts w:ascii="Times New Roman" w:hAnsi="Times New Roman"/>
          <w:sz w:val="28"/>
        </w:rPr>
        <w:t xml:space="preserve">ч. </w:t>
      </w:r>
      <w:r>
        <w:rPr>
          <w:rFonts w:ascii="Times New Roman" w:hAnsi="Times New Roman"/>
          <w:sz w:val="28"/>
        </w:rPr>
        <w:t>2</w:t>
      </w:r>
      <w:r>
        <w:rPr>
          <w:rFonts w:ascii="Times New Roman" w:hAnsi="Times New Roman"/>
          <w:sz w:val="28"/>
        </w:rPr>
        <w:t xml:space="preserve"> </w:t>
      </w:r>
      <w:r>
        <w:rPr>
          <w:rFonts w:ascii="Times New Roman" w:hAnsi="Times New Roman"/>
          <w:sz w:val="28"/>
        </w:rPr>
        <w:t xml:space="preserve">ст. </w:t>
      </w:r>
      <w:r>
        <w:rPr>
          <w:rFonts w:ascii="Times New Roman" w:hAnsi="Times New Roman"/>
          <w:sz w:val="28"/>
        </w:rPr>
        <w:t>103</w:t>
      </w:r>
      <w:r>
        <w:rPr>
          <w:rFonts w:ascii="Times New Roman" w:hAnsi="Times New Roman"/>
          <w:sz w:val="28"/>
        </w:rPr>
        <w:t xml:space="preserve"> </w:t>
      </w:r>
      <w:r>
        <w:rPr>
          <w:rFonts w:ascii="Times New Roman" w:hAnsi="Times New Roman"/>
          <w:sz w:val="28"/>
        </w:rPr>
        <w:t>Федеральн</w:t>
      </w:r>
      <w:r>
        <w:rPr>
          <w:rFonts w:ascii="Times New Roman" w:hAnsi="Times New Roman"/>
          <w:sz w:val="28"/>
        </w:rPr>
        <w:t>ого</w:t>
      </w:r>
      <w:r>
        <w:rPr>
          <w:rFonts w:ascii="Times New Roman" w:hAnsi="Times New Roman"/>
          <w:sz w:val="28"/>
        </w:rPr>
        <w:t xml:space="preserve"> закон</w:t>
      </w:r>
      <w:r>
        <w:rPr>
          <w:rFonts w:ascii="Times New Roman" w:hAnsi="Times New Roman"/>
          <w:sz w:val="28"/>
        </w:rPr>
        <w:t>а</w:t>
      </w:r>
      <w:r>
        <w:rPr>
          <w:rFonts w:ascii="Times New Roman" w:hAnsi="Times New Roman"/>
          <w:sz w:val="28"/>
        </w:rPr>
        <w:t xml:space="preserve"> от 05.04.2013 № 44-ФЗ</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реестр контрактов включаются следующие документы и информация:</w:t>
      </w:r>
    </w:p>
    <w:p w14:paraId="06000000">
      <w:pPr>
        <w:widowControl w:val="0"/>
        <w:spacing w:after="0" w:line="240" w:lineRule="auto"/>
        <w:ind w:firstLine="708" w:left="0"/>
        <w:jc w:val="both"/>
        <w:rPr>
          <w:rFonts w:ascii="Times New Roman" w:hAnsi="Times New Roman"/>
          <w:sz w:val="28"/>
        </w:rPr>
      </w:pPr>
      <w:r>
        <w:rPr>
          <w:rFonts w:ascii="Times New Roman" w:hAnsi="Times New Roman"/>
          <w:sz w:val="28"/>
        </w:rPr>
        <w:t>1) наименование заказчика;</w:t>
      </w:r>
    </w:p>
    <w:p w14:paraId="07000000">
      <w:pPr>
        <w:widowControl w:val="0"/>
        <w:spacing w:after="0" w:line="240" w:lineRule="auto"/>
        <w:ind w:firstLine="708" w:left="0"/>
        <w:jc w:val="both"/>
        <w:rPr>
          <w:rFonts w:ascii="Times New Roman" w:hAnsi="Times New Roman"/>
          <w:sz w:val="28"/>
        </w:rPr>
      </w:pPr>
      <w:r>
        <w:rPr>
          <w:rFonts w:ascii="Times New Roman" w:hAnsi="Times New Roman"/>
          <w:sz w:val="28"/>
        </w:rPr>
        <w:t>2) источник финансирования;</w:t>
      </w:r>
    </w:p>
    <w:p w14:paraId="08000000">
      <w:pPr>
        <w:widowControl w:val="0"/>
        <w:spacing w:after="0" w:line="240" w:lineRule="auto"/>
        <w:ind w:firstLine="708" w:left="0"/>
        <w:jc w:val="both"/>
        <w:rPr>
          <w:rFonts w:ascii="Times New Roman" w:hAnsi="Times New Roman"/>
          <w:sz w:val="28"/>
        </w:rPr>
      </w:pPr>
      <w:r>
        <w:rPr>
          <w:rFonts w:ascii="Times New Roman" w:hAnsi="Times New Roman"/>
          <w:sz w:val="28"/>
        </w:rPr>
        <w:t>3) способ определения поставщика (подрядчика, исполнителя);</w:t>
      </w:r>
    </w:p>
    <w:p w14:paraId="09000000">
      <w:pPr>
        <w:widowControl w:val="0"/>
        <w:spacing w:after="0" w:line="240" w:lineRule="auto"/>
        <w:ind w:firstLine="708" w:left="0"/>
        <w:jc w:val="both"/>
        <w:rPr>
          <w:rFonts w:ascii="Times New Roman" w:hAnsi="Times New Roman"/>
          <w:sz w:val="28"/>
        </w:rPr>
      </w:pPr>
      <w:r>
        <w:rPr>
          <w:rFonts w:ascii="Times New Roman" w:hAnsi="Times New Roman"/>
          <w:sz w:val="28"/>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14:paraId="0A000000">
      <w:pPr>
        <w:widowControl w:val="0"/>
        <w:spacing w:after="0" w:line="240" w:lineRule="auto"/>
        <w:ind w:firstLine="708" w:left="0"/>
        <w:jc w:val="both"/>
        <w:rPr>
          <w:rFonts w:ascii="Times New Roman" w:hAnsi="Times New Roman"/>
          <w:sz w:val="28"/>
        </w:rPr>
      </w:pPr>
      <w:r>
        <w:rPr>
          <w:rFonts w:ascii="Times New Roman" w:hAnsi="Times New Roman"/>
          <w:sz w:val="28"/>
        </w:rPr>
        <w:t>5) дата заключения контракта;</w:t>
      </w:r>
    </w:p>
    <w:p w14:paraId="0B000000">
      <w:pPr>
        <w:widowControl w:val="0"/>
        <w:spacing w:after="0" w:line="240" w:lineRule="auto"/>
        <w:ind w:firstLine="708" w:left="0"/>
        <w:jc w:val="both"/>
        <w:rPr>
          <w:rFonts w:ascii="Times New Roman" w:hAnsi="Times New Roman"/>
          <w:sz w:val="28"/>
        </w:rPr>
      </w:pPr>
      <w:r>
        <w:rPr>
          <w:rFonts w:ascii="Times New Roman" w:hAnsi="Times New Roman"/>
          <w:sz w:val="28"/>
        </w:rP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14:paraId="0C000000">
      <w:pPr>
        <w:widowControl w:val="0"/>
        <w:spacing w:after="0" w:line="240" w:lineRule="auto"/>
        <w:ind w:firstLine="708" w:left="0"/>
        <w:jc w:val="both"/>
        <w:rPr>
          <w:rFonts w:ascii="Times New Roman" w:hAnsi="Times New Roman"/>
          <w:sz w:val="28"/>
        </w:rPr>
      </w:pPr>
      <w:r>
        <w:rPr>
          <w:rFonts w:ascii="Times New Roman" w:hAnsi="Times New Roman"/>
          <w:sz w:val="28"/>
        </w:rPr>
        <w:t>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пунктами 13 и 17 части 1 статьи 93 настоящего Федерального закона;</w:t>
      </w:r>
    </w:p>
    <w:p w14:paraId="0D000000">
      <w:pPr>
        <w:widowControl w:val="0"/>
        <w:spacing w:after="0" w:line="240" w:lineRule="auto"/>
        <w:ind w:firstLine="708" w:left="0"/>
        <w:jc w:val="both"/>
        <w:rPr>
          <w:rFonts w:ascii="Times New Roman" w:hAnsi="Times New Roman"/>
          <w:sz w:val="28"/>
        </w:rPr>
      </w:pPr>
      <w:r>
        <w:rPr>
          <w:rFonts w:ascii="Times New Roman" w:hAnsi="Times New Roman"/>
          <w:sz w:val="28"/>
        </w:rPr>
        <w:t>8) информация об изменении контракта с указанием условий контракта, которые были изменены;</w:t>
      </w:r>
    </w:p>
    <w:p w14:paraId="0E000000">
      <w:pPr>
        <w:widowControl w:val="0"/>
        <w:spacing w:after="0" w:line="240" w:lineRule="auto"/>
        <w:ind w:firstLine="708" w:left="0"/>
        <w:jc w:val="both"/>
        <w:rPr>
          <w:rFonts w:ascii="Times New Roman" w:hAnsi="Times New Roman"/>
          <w:sz w:val="28"/>
        </w:rPr>
      </w:pPr>
      <w:r>
        <w:rPr>
          <w:rFonts w:ascii="Times New Roman" w:hAnsi="Times New Roman"/>
          <w:sz w:val="28"/>
        </w:rPr>
        <w:t>9) копия заключенного контракта, подписанная усиленной электронной подписью заказчика;</w:t>
      </w:r>
    </w:p>
    <w:p w14:paraId="0F000000">
      <w:pPr>
        <w:widowControl w:val="0"/>
        <w:spacing w:after="0" w:line="240" w:lineRule="auto"/>
        <w:ind w:firstLine="708" w:left="0"/>
        <w:jc w:val="both"/>
        <w:rPr>
          <w:rFonts w:ascii="Times New Roman" w:hAnsi="Times New Roman"/>
          <w:sz w:val="28"/>
        </w:rPr>
      </w:pPr>
      <w:r>
        <w:rPr>
          <w:rFonts w:ascii="Times New Roman" w:hAnsi="Times New Roman"/>
          <w:sz w:val="28"/>
        </w:rPr>
        <w:t xml:space="preserve">10) </w:t>
      </w:r>
      <w:r>
        <w:rPr>
          <w:rFonts w:ascii="Times New Roman" w:hAnsi="Times New Roman"/>
          <w:sz w:val="28"/>
        </w:rPr>
        <w:t>информация об исполнении контракта</w:t>
      </w:r>
      <w:r>
        <w:rPr>
          <w:rFonts w:ascii="Times New Roman" w:hAnsi="Times New Roman"/>
          <w:sz w:val="28"/>
        </w:rPr>
        <w:t xml:space="preserve"> (отдельного этапа исполнения контракта), в том числе информация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14:paraId="10000000">
      <w:pPr>
        <w:widowControl w:val="0"/>
        <w:spacing w:after="0" w:line="240" w:lineRule="auto"/>
        <w:ind w:firstLine="708" w:left="0"/>
        <w:jc w:val="both"/>
        <w:rPr>
          <w:rFonts w:ascii="Times New Roman" w:hAnsi="Times New Roman"/>
          <w:sz w:val="28"/>
        </w:rPr>
      </w:pPr>
      <w:r>
        <w:rPr>
          <w:rFonts w:ascii="Times New Roman" w:hAnsi="Times New Roman"/>
          <w:sz w:val="28"/>
        </w:rPr>
        <w:t>11) информация о расторжении контракта с указанием оснований его расторжения;</w:t>
      </w:r>
    </w:p>
    <w:p w14:paraId="11000000">
      <w:pPr>
        <w:widowControl w:val="0"/>
        <w:spacing w:after="0" w:line="240" w:lineRule="auto"/>
        <w:ind w:firstLine="708" w:left="0"/>
        <w:jc w:val="both"/>
        <w:rPr>
          <w:rFonts w:ascii="Times New Roman" w:hAnsi="Times New Roman"/>
          <w:sz w:val="28"/>
        </w:rPr>
      </w:pPr>
      <w:r>
        <w:rPr>
          <w:rFonts w:ascii="Times New Roman" w:hAnsi="Times New Roman"/>
          <w:sz w:val="28"/>
        </w:rPr>
        <w:t>12) идентификационный код закупки;</w:t>
      </w:r>
    </w:p>
    <w:p w14:paraId="12000000">
      <w:pPr>
        <w:widowControl w:val="0"/>
        <w:spacing w:after="0" w:line="240" w:lineRule="auto"/>
        <w:ind w:firstLine="708" w:left="0"/>
        <w:jc w:val="both"/>
        <w:rPr>
          <w:rFonts w:ascii="Times New Roman" w:hAnsi="Times New Roman"/>
          <w:sz w:val="28"/>
        </w:rPr>
      </w:pPr>
      <w:r>
        <w:rPr>
          <w:rFonts w:ascii="Times New Roman" w:hAnsi="Times New Roman"/>
          <w:sz w:val="28"/>
        </w:rPr>
        <w:t>13) документ о приемке в случае принятия решения о приемке поставленного товара, выполненной работы, оказанной услуги;</w:t>
      </w:r>
    </w:p>
    <w:p w14:paraId="13000000">
      <w:pPr>
        <w:widowControl w:val="0"/>
        <w:spacing w:after="0" w:line="240" w:lineRule="auto"/>
        <w:ind w:firstLine="708" w:left="0"/>
        <w:jc w:val="both"/>
        <w:rPr>
          <w:rFonts w:ascii="Times New Roman" w:hAnsi="Times New Roman"/>
          <w:sz w:val="28"/>
        </w:rPr>
      </w:pPr>
      <w:r>
        <w:rPr>
          <w:rFonts w:ascii="Times New Roman" w:hAnsi="Times New Roman"/>
          <w:sz w:val="28"/>
        </w:rPr>
        <w:t>14) решение врачебной комиссии, предусмотренное пунктом 7 части 2 статьи 83, пунктом 3 части 2 статьи 83.1 и пунктом 28 части 1 статьи 93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14:paraId="14000000">
      <w:pPr>
        <w:widowControl w:val="0"/>
        <w:spacing w:after="0" w:line="240" w:lineRule="auto"/>
        <w:ind w:firstLine="708" w:left="0"/>
        <w:jc w:val="both"/>
        <w:rPr>
          <w:rFonts w:ascii="Times New Roman" w:hAnsi="Times New Roman"/>
          <w:sz w:val="28"/>
        </w:rPr>
      </w:pPr>
      <w:r>
        <w:rPr>
          <w:rFonts w:ascii="Times New Roman" w:hAnsi="Times New Roman"/>
          <w:sz w:val="28"/>
        </w:rPr>
        <w:t>15) иные информация и документы, определенные порядком ведения реестра контрактов.</w:t>
      </w:r>
    </w:p>
    <w:p w14:paraId="1500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Согласно ч. </w:t>
      </w:r>
      <w:r>
        <w:rPr>
          <w:rFonts w:ascii="Times New Roman" w:hAnsi="Times New Roman"/>
          <w:sz w:val="28"/>
        </w:rPr>
        <w:t>3</w:t>
      </w:r>
      <w:r>
        <w:rPr>
          <w:rFonts w:ascii="Times New Roman" w:hAnsi="Times New Roman"/>
          <w:sz w:val="28"/>
        </w:rPr>
        <w:t xml:space="preserve"> ст. </w:t>
      </w:r>
      <w:r>
        <w:rPr>
          <w:rFonts w:ascii="Times New Roman" w:hAnsi="Times New Roman"/>
          <w:sz w:val="28"/>
        </w:rPr>
        <w:t>103</w:t>
      </w:r>
      <w:r>
        <w:rPr>
          <w:rFonts w:ascii="Times New Roman" w:hAnsi="Times New Roman"/>
          <w:sz w:val="28"/>
        </w:rPr>
        <w:t xml:space="preserve"> Федерального закона от 05.04.2013 № 44-ФЗ </w:t>
      </w:r>
      <w:r>
        <w:rPr>
          <w:rFonts w:ascii="Times New Roman" w:hAnsi="Times New Roman"/>
          <w:sz w:val="28"/>
        </w:rPr>
        <w:t>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частью 2 настоящей статьи и в отношении которой были внесены изменения в условия контракта, в течение пяти рабочих дней с даты внесения таких изменений. Информация, указанная в пунктах 8, 10, 11 и 13 части 2 настоящей статьи, направляется заказчиками в указанный орган в течение пяти рабочих дней с даты соответственно изменения контракта, исполнения контракта (отдельного этапа исполнения контракта), расторжения контракта, приемки поставленного товара, выполненной работы, оказанной услуги.</w:t>
      </w:r>
    </w:p>
    <w:p w14:paraId="1600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Установлено, что </w:t>
      </w:r>
      <w:r>
        <w:rPr>
          <w:rFonts w:ascii="Times New Roman" w:hAnsi="Times New Roman"/>
          <w:sz w:val="28"/>
        </w:rPr>
        <w:tab/>
      </w:r>
      <w:r>
        <w:rPr>
          <w:rFonts w:ascii="Times New Roman" w:hAnsi="Times New Roman"/>
          <w:sz w:val="28"/>
        </w:rPr>
        <w:t>14.04.2025</w:t>
      </w:r>
      <w:r>
        <w:rPr>
          <w:rFonts w:ascii="Times New Roman" w:hAnsi="Times New Roman"/>
          <w:sz w:val="28"/>
        </w:rPr>
        <w:t xml:space="preserve"> Управлением по жилищно-коммунальному хозяйству, благоустройству и работе с территориями администрации Лукояновского </w:t>
      </w:r>
      <w:r>
        <w:rPr>
          <w:rFonts w:ascii="Times New Roman" w:hAnsi="Times New Roman"/>
          <w:sz w:val="28"/>
        </w:rPr>
        <w:t xml:space="preserve">муниципального округа Нижегородской области с ИП Карапетян А.Г., заключен муниципальный контракт № 5067. </w:t>
      </w:r>
    </w:p>
    <w:p w14:paraId="17000000">
      <w:pPr>
        <w:widowControl w:val="0"/>
        <w:spacing w:after="0" w:line="240" w:lineRule="auto"/>
        <w:ind w:firstLine="709" w:left="0"/>
        <w:jc w:val="both"/>
        <w:rPr>
          <w:rFonts w:ascii="Times New Roman" w:hAnsi="Times New Roman"/>
          <w:sz w:val="28"/>
        </w:rPr>
      </w:pPr>
      <w:r>
        <w:rPr>
          <w:rFonts w:ascii="Times New Roman" w:hAnsi="Times New Roman"/>
          <w:sz w:val="28"/>
        </w:rPr>
        <w:t>В ходе проведенно</w:t>
      </w:r>
      <w:r>
        <w:rPr>
          <w:rFonts w:ascii="Times New Roman" w:hAnsi="Times New Roman"/>
          <w:sz w:val="28"/>
        </w:rPr>
        <w:t>го мониторинга</w:t>
      </w:r>
      <w:r>
        <w:rPr>
          <w:rFonts w:ascii="Times New Roman" w:hAnsi="Times New Roman"/>
          <w:sz w:val="28"/>
        </w:rPr>
        <w:t xml:space="preserve"> установлено, </w:t>
      </w:r>
      <w:r>
        <w:rPr>
          <w:rFonts w:ascii="Times New Roman" w:hAnsi="Times New Roman"/>
          <w:sz w:val="28"/>
        </w:rPr>
        <w:t xml:space="preserve">что </w:t>
      </w:r>
      <w:r>
        <w:rPr>
          <w:rFonts w:ascii="Times New Roman" w:hAnsi="Times New Roman"/>
          <w:sz w:val="28"/>
        </w:rPr>
        <w:t xml:space="preserve">по состоянию на </w:t>
      </w:r>
      <w:r>
        <w:rPr>
          <w:rFonts w:ascii="Times New Roman" w:hAnsi="Times New Roman"/>
          <w:sz w:val="28"/>
        </w:rPr>
        <w:t>17.07.2025</w:t>
      </w:r>
      <w:r>
        <w:rPr>
          <w:rFonts w:ascii="Times New Roman" w:hAnsi="Times New Roman"/>
          <w:sz w:val="28"/>
        </w:rPr>
        <w:t xml:space="preserve"> </w:t>
      </w:r>
      <w:r>
        <w:rPr>
          <w:rFonts w:ascii="Times New Roman" w:hAnsi="Times New Roman"/>
          <w:sz w:val="28"/>
        </w:rPr>
        <w:t xml:space="preserve">должностными лицами </w:t>
      </w:r>
      <w:r>
        <w:rPr>
          <w:rFonts w:ascii="Times New Roman" w:hAnsi="Times New Roman"/>
          <w:sz w:val="28"/>
        </w:rPr>
        <w:t xml:space="preserve">Управления по жилищно-коммунальному хозяйству, благоустройству и работе с территориями администрации Лукояновского </w:t>
      </w:r>
      <w:r>
        <w:rPr>
          <w:rFonts w:ascii="Times New Roman" w:hAnsi="Times New Roman"/>
          <w:sz w:val="28"/>
        </w:rPr>
        <w:t>муниципального округа</w:t>
      </w:r>
      <w:r>
        <w:rPr>
          <w:rFonts w:ascii="Times New Roman" w:hAnsi="Times New Roman"/>
          <w:sz w:val="28"/>
        </w:rPr>
        <w:t xml:space="preserve"> </w:t>
      </w:r>
      <w:r>
        <w:rPr>
          <w:rFonts w:ascii="Times New Roman" w:hAnsi="Times New Roman"/>
          <w:sz w:val="28"/>
        </w:rPr>
        <w:t xml:space="preserve"> в единой информационной системе в сфере закупок дополнительное соглашение от 01.06.2025</w:t>
      </w:r>
      <w:r>
        <w:rPr>
          <w:rFonts w:ascii="Times New Roman" w:hAnsi="Times New Roman"/>
          <w:sz w:val="28"/>
        </w:rPr>
        <w:t>. Аналогичные нарушения выявлены по муниципальным контрактам №4800 от 11.04.2025;№17146 от 04.03.2025; №17153 от 04.03.2025; № 5062 от  14.04.2025; № 4826 от 11.04.2025; № 8504 от 30.06.2025; № 6935 от 02.06.2025.</w:t>
      </w:r>
    </w:p>
    <w:p w14:paraId="1800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Таким образом, </w:t>
      </w:r>
      <w:r>
        <w:rPr>
          <w:rFonts w:ascii="Times New Roman" w:hAnsi="Times New Roman"/>
          <w:sz w:val="28"/>
        </w:rPr>
        <w:t xml:space="preserve">должностными лицами </w:t>
      </w:r>
      <w:r>
        <w:rPr>
          <w:rFonts w:ascii="Times New Roman" w:hAnsi="Times New Roman"/>
          <w:sz w:val="28"/>
        </w:rPr>
        <w:t>у</w:t>
      </w:r>
      <w:r>
        <w:rPr>
          <w:rFonts w:ascii="Times New Roman" w:hAnsi="Times New Roman"/>
          <w:sz w:val="28"/>
        </w:rPr>
        <w:t>правления развития территорий администрации Лукояновского муниципального округа Нижегородской области</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нарушены положения ст. </w:t>
      </w:r>
      <w:r>
        <w:rPr>
          <w:rFonts w:ascii="Times New Roman" w:hAnsi="Times New Roman"/>
          <w:sz w:val="28"/>
        </w:rPr>
        <w:t>103</w:t>
      </w:r>
      <w:r>
        <w:rPr>
          <w:rFonts w:ascii="Times New Roman" w:hAnsi="Times New Roman"/>
          <w:sz w:val="28"/>
        </w:rPr>
        <w:t xml:space="preserve"> Федерального закона о</w:t>
      </w:r>
      <w:r>
        <w:rPr>
          <w:rFonts w:ascii="Times New Roman" w:hAnsi="Times New Roman"/>
          <w:sz w:val="28"/>
        </w:rPr>
        <w:t>т 05.04.2013 № 44-ФЗ.</w:t>
      </w:r>
      <w:r>
        <w:rPr>
          <w:rFonts w:ascii="Times New Roman" w:hAnsi="Times New Roman"/>
          <w:sz w:val="28"/>
        </w:rPr>
        <w:t xml:space="preserve"> </w:t>
      </w:r>
    </w:p>
    <w:p w14:paraId="19000000">
      <w:pPr>
        <w:widowControl w:val="0"/>
        <w:spacing w:after="0" w:line="240" w:lineRule="auto"/>
        <w:ind w:firstLine="709" w:left="0"/>
        <w:jc w:val="both"/>
        <w:rPr>
          <w:rFonts w:ascii="Times New Roman" w:hAnsi="Times New Roman"/>
          <w:sz w:val="28"/>
        </w:rPr>
      </w:pPr>
      <w:r>
        <w:rPr>
          <w:rFonts w:ascii="Times New Roman" w:hAnsi="Times New Roman"/>
          <w:sz w:val="28"/>
        </w:rPr>
        <w:t>По результатам проведенной проверки, внесено представление, которое рассмотрено и удовлетворено.</w:t>
      </w:r>
    </w:p>
    <w:sectPr>
      <w:headerReference r:id="rId1" w:type="default"/>
      <w:pgSz w:h="16838" w:orient="portrait" w:w="11906"/>
      <w:pgMar w:bottom="1134" w:footer="708" w:gutter="0" w:header="708" w:left="1701" w:right="850"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0"/>
      <w:spacing w:after="200" w:line="276" w:lineRule="auto"/>
      <w:ind/>
    </w:pPr>
    <w:rPr>
      <w:sz w:val="22"/>
    </w:rPr>
  </w:style>
  <w:style w:default="1" w:styleId="Style_2_ch" w:type="character">
    <w:name w:val="Normal"/>
    <w:link w:val="Style_2"/>
    <w:rPr>
      <w:sz w:val="22"/>
    </w:rPr>
  </w:style>
  <w:style w:styleId="Style_3" w:type="paragraph">
    <w:name w:val="Default Paragraph Font"/>
    <w:link w:val="Style_3_ch"/>
  </w:style>
  <w:style w:styleId="Style_3_ch" w:type="character">
    <w:name w:val="Default Paragraph Font"/>
    <w:link w:val="Style_3"/>
  </w:style>
  <w:style w:styleId="Style_4" w:type="paragraph">
    <w:name w:val="toc 2"/>
    <w:next w:val="Style_2"/>
    <w:link w:val="Style_4_ch"/>
    <w:uiPriority w:val="39"/>
    <w:pPr>
      <w:widowControl w:val="0"/>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2"/>
    <w:link w:val="Style_5_ch"/>
    <w:uiPriority w:val="39"/>
    <w:pPr>
      <w:widowControl w:val="0"/>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2"/>
    <w:link w:val="Style_6_ch"/>
    <w:uiPriority w:val="39"/>
    <w:pPr>
      <w:widowControl w:val="0"/>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widowControl w:val="0"/>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widowControl w:val="0"/>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widowControl w:val="0"/>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toc 3"/>
    <w:next w:val="Style_2"/>
    <w:link w:val="Style_10_ch"/>
    <w:uiPriority w:val="39"/>
    <w:pPr>
      <w:widowControl w:val="0"/>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 w:type="paragraph">
    <w:name w:val="header"/>
    <w:basedOn w:val="Style_2"/>
    <w:link w:val="Style_1_ch"/>
    <w:pPr>
      <w:widowControl w:val="0"/>
      <w:tabs>
        <w:tab w:leader="none" w:pos="4677" w:val="center"/>
        <w:tab w:leader="none" w:pos="9355" w:val="right"/>
      </w:tabs>
      <w:ind/>
    </w:pPr>
  </w:style>
  <w:style w:styleId="Style_1_ch" w:type="character">
    <w:name w:val="header"/>
    <w:basedOn w:val="Style_2_ch"/>
    <w:link w:val="Style_1"/>
  </w:style>
  <w:style w:styleId="Style_11" w:type="paragraph">
    <w:name w:val="footer"/>
    <w:basedOn w:val="Style_2"/>
    <w:link w:val="Style_11_ch"/>
    <w:pPr>
      <w:widowControl w:val="0"/>
      <w:tabs>
        <w:tab w:leader="none" w:pos="4677" w:val="center"/>
        <w:tab w:leader="none" w:pos="9355" w:val="right"/>
      </w:tabs>
      <w:ind/>
    </w:pPr>
    <w:rPr>
      <w:sz w:val="20"/>
    </w:rPr>
  </w:style>
  <w:style w:styleId="Style_11_ch" w:type="character">
    <w:name w:val="footer"/>
    <w:basedOn w:val="Style_2_ch"/>
    <w:link w:val="Style_11"/>
    <w:rPr>
      <w:sz w:val="20"/>
    </w:rPr>
  </w:style>
  <w:style w:styleId="Style_12" w:type="paragraph">
    <w:name w:val="heading 5"/>
    <w:next w:val="Style_2"/>
    <w:link w:val="Style_12_ch"/>
    <w:uiPriority w:val="9"/>
    <w:qFormat/>
    <w:pPr>
      <w:widowControl w:val="0"/>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2"/>
    <w:link w:val="Style_13_ch"/>
    <w:uiPriority w:val="9"/>
    <w:qFormat/>
    <w:pPr>
      <w:widowControl w:val="0"/>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widowControl w:val="0"/>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widowControl w:val="0"/>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widowControl w:val="0"/>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ConsPlusNonformat"/>
    <w:link w:val="Style_18_ch"/>
    <w:rPr>
      <w:rFonts w:ascii="Courier New" w:hAnsi="Courier New"/>
    </w:rPr>
  </w:style>
  <w:style w:styleId="Style_18_ch" w:type="character">
    <w:name w:val="ConsPlusNonformat"/>
    <w:link w:val="Style_18"/>
    <w:rPr>
      <w:rFonts w:ascii="Courier New" w:hAnsi="Courier New"/>
    </w:rPr>
  </w:style>
  <w:style w:styleId="Style_19" w:type="paragraph">
    <w:name w:val="Balloon Text"/>
    <w:basedOn w:val="Style_2"/>
    <w:link w:val="Style_19_ch"/>
    <w:pPr>
      <w:widowControl w:val="0"/>
      <w:spacing w:after="0" w:line="240" w:lineRule="auto"/>
      <w:ind/>
    </w:pPr>
    <w:rPr>
      <w:rFonts w:ascii="Tahoma" w:hAnsi="Tahoma"/>
      <w:sz w:val="16"/>
    </w:rPr>
  </w:style>
  <w:style w:styleId="Style_19_ch" w:type="character">
    <w:name w:val="Balloon Text"/>
    <w:basedOn w:val="Style_2_ch"/>
    <w:link w:val="Style_19"/>
    <w:rPr>
      <w:rFonts w:ascii="Tahoma" w:hAnsi="Tahoma"/>
      <w:sz w:val="16"/>
    </w:rPr>
  </w:style>
  <w:style w:styleId="Style_20" w:type="paragraph">
    <w:name w:val="toc 9"/>
    <w:next w:val="Style_2"/>
    <w:link w:val="Style_20_ch"/>
    <w:uiPriority w:val="39"/>
    <w:pPr>
      <w:widowControl w:val="0"/>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ConsPlusNormal"/>
    <w:link w:val="Style_21_ch"/>
    <w:rPr>
      <w:rFonts w:ascii="Times New Roman" w:hAnsi="Times New Roman"/>
      <w:sz w:val="28"/>
    </w:rPr>
  </w:style>
  <w:style w:styleId="Style_21_ch" w:type="character">
    <w:name w:val="ConsPlusNormal"/>
    <w:link w:val="Style_21"/>
    <w:rPr>
      <w:rFonts w:ascii="Times New Roman" w:hAnsi="Times New Roman"/>
      <w:sz w:val="28"/>
    </w:rPr>
  </w:style>
  <w:style w:styleId="Style_22" w:type="paragraph">
    <w:name w:val="toc 8"/>
    <w:next w:val="Style_2"/>
    <w:link w:val="Style_22_ch"/>
    <w:uiPriority w:val="39"/>
    <w:pPr>
      <w:widowControl w:val="0"/>
      <w:ind w:firstLine="0" w:left="1400"/>
      <w:jc w:val="left"/>
    </w:pPr>
    <w:rPr>
      <w:rFonts w:ascii="XO Thames" w:hAnsi="XO Thames"/>
      <w:sz w:val="28"/>
    </w:rPr>
  </w:style>
  <w:style w:styleId="Style_22_ch" w:type="character">
    <w:name w:val="toc 8"/>
    <w:link w:val="Style_22"/>
    <w:rPr>
      <w:rFonts w:ascii="XO Thames" w:hAnsi="XO Thames"/>
      <w:sz w:val="28"/>
    </w:rPr>
  </w:style>
  <w:style w:styleId="Style_23" w:type="paragraph">
    <w:name w:val="toc 5"/>
    <w:next w:val="Style_2"/>
    <w:link w:val="Style_23_ch"/>
    <w:uiPriority w:val="39"/>
    <w:pPr>
      <w:widowControl w:val="0"/>
      <w:ind w:firstLine="0" w:left="800"/>
      <w:jc w:val="left"/>
    </w:pPr>
    <w:rPr>
      <w:rFonts w:ascii="XO Thames" w:hAnsi="XO Thames"/>
      <w:sz w:val="28"/>
    </w:rPr>
  </w:style>
  <w:style w:styleId="Style_23_ch" w:type="character">
    <w:name w:val="toc 5"/>
    <w:link w:val="Style_23"/>
    <w:rPr>
      <w:rFonts w:ascii="XO Thames" w:hAnsi="XO Thames"/>
      <w:sz w:val="28"/>
    </w:rPr>
  </w:style>
  <w:style w:styleId="Style_24" w:type="paragraph">
    <w:name w:val="Subtitle"/>
    <w:next w:val="Style_2"/>
    <w:link w:val="Style_24_ch"/>
    <w:uiPriority w:val="11"/>
    <w:qFormat/>
    <w:pPr>
      <w:widowControl w:val="0"/>
      <w:ind/>
      <w:jc w:val="both"/>
    </w:pPr>
    <w:rPr>
      <w:rFonts w:ascii="XO Thames" w:hAnsi="XO Thames"/>
      <w:i w:val="1"/>
      <w:sz w:val="24"/>
    </w:rPr>
  </w:style>
  <w:style w:styleId="Style_24_ch" w:type="character">
    <w:name w:val="Subtitle"/>
    <w:link w:val="Style_24"/>
    <w:rPr>
      <w:rFonts w:ascii="XO Thames" w:hAnsi="XO Thames"/>
      <w:i w:val="1"/>
      <w:sz w:val="24"/>
    </w:rPr>
  </w:style>
  <w:style w:styleId="Style_25" w:type="paragraph">
    <w:name w:val="Title"/>
    <w:next w:val="Style_2"/>
    <w:link w:val="Style_25_ch"/>
    <w:uiPriority w:val="10"/>
    <w:qFormat/>
    <w:pPr>
      <w:widowControl w:val="0"/>
      <w:spacing w:after="567" w:before="567"/>
      <w:ind/>
      <w:jc w:val="center"/>
    </w:pPr>
    <w:rPr>
      <w:rFonts w:ascii="XO Thames" w:hAnsi="XO Thames"/>
      <w:b w:val="1"/>
      <w:caps w:val="1"/>
      <w:sz w:val="40"/>
    </w:rPr>
  </w:style>
  <w:style w:styleId="Style_25_ch" w:type="character">
    <w:name w:val="Title"/>
    <w:link w:val="Style_25"/>
    <w:rPr>
      <w:rFonts w:ascii="XO Thames" w:hAnsi="XO Thames"/>
      <w:b w:val="1"/>
      <w:caps w:val="1"/>
      <w:sz w:val="40"/>
    </w:rPr>
  </w:style>
  <w:style w:styleId="Style_26" w:type="paragraph">
    <w:name w:val="heading 4"/>
    <w:next w:val="Style_2"/>
    <w:link w:val="Style_26_ch"/>
    <w:uiPriority w:val="9"/>
    <w:qFormat/>
    <w:pPr>
      <w:widowControl w:val="0"/>
      <w:spacing w:after="120" w:before="120"/>
      <w:ind/>
      <w:jc w:val="both"/>
      <w:outlineLvl w:val="3"/>
    </w:pPr>
    <w:rPr>
      <w:rFonts w:ascii="XO Thames" w:hAnsi="XO Thames"/>
      <w:b w:val="1"/>
      <w:sz w:val="24"/>
    </w:rPr>
  </w:style>
  <w:style w:styleId="Style_26_ch" w:type="character">
    <w:name w:val="heading 4"/>
    <w:link w:val="Style_26"/>
    <w:rPr>
      <w:rFonts w:ascii="XO Thames" w:hAnsi="XO Thames"/>
      <w:b w:val="1"/>
      <w:sz w:val="24"/>
    </w:rPr>
  </w:style>
  <w:style w:styleId="Style_27" w:type="paragraph">
    <w:name w:val="heading 2"/>
    <w:next w:val="Style_2"/>
    <w:link w:val="Style_27_ch"/>
    <w:uiPriority w:val="9"/>
    <w:qFormat/>
    <w:pPr>
      <w:widowControl w:val="0"/>
      <w:spacing w:after="120" w:before="120"/>
      <w:ind/>
      <w:jc w:val="both"/>
      <w:outlineLvl w:val="1"/>
    </w:pPr>
    <w:rPr>
      <w:rFonts w:ascii="XO Thames" w:hAnsi="XO Thames"/>
      <w:b w:val="1"/>
      <w:sz w:val="28"/>
    </w:rPr>
  </w:style>
  <w:style w:styleId="Style_27_ch" w:type="character">
    <w:name w:val="heading 2"/>
    <w:link w:val="Style_27"/>
    <w:rPr>
      <w:rFonts w:ascii="XO Thames" w:hAnsi="XO Thames"/>
      <w:b w:val="1"/>
      <w:sz w:val="28"/>
    </w:r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2025-12-22T06:48:20Z</dcterms:created>
  <dcterms:modified xsi:type="dcterms:W3CDTF">2025-12-22T06:48:20Z</dcterms:modified>
</cp:coreProperties>
</file>